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30" w:rsidRPr="00B64B41" w:rsidRDefault="008651D6">
      <w:pPr>
        <w:rPr>
          <w:rFonts w:ascii="Times New Roman" w:hAnsi="Times New Roman" w:cs="Times New Roman"/>
          <w:b/>
          <w:sz w:val="28"/>
          <w:szCs w:val="28"/>
        </w:rPr>
      </w:pPr>
      <w:r w:rsidRPr="00B64B41">
        <w:rPr>
          <w:rFonts w:ascii="Times New Roman" w:hAnsi="Times New Roman" w:cs="Times New Roman"/>
          <w:b/>
          <w:sz w:val="28"/>
          <w:szCs w:val="28"/>
        </w:rPr>
        <w:t>Department of Mehanical and Industrial Engineering the teaching specificity of curricula to the requirements of thesis</w:t>
      </w:r>
    </w:p>
    <w:p w:rsidR="008651D6" w:rsidRPr="008651D6" w:rsidRDefault="008651D6" w:rsidP="0086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8651D6" w:rsidRPr="008651D6" w:rsidRDefault="008651D6" w:rsidP="0086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8651D6" w:rsidRPr="008651D6" w:rsidRDefault="008651D6" w:rsidP="0086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8651D6" w:rsidRPr="008651D6" w:rsidRDefault="008651D6" w:rsidP="0086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 xml:space="preserve">According to section 3 of the </w:t>
      </w:r>
      <w:r w:rsidRPr="00B64B41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 xml:space="preserve">school </w:t>
      </w:r>
      <w:r w:rsidRPr="008651D6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of engineering's thesis: "Theme of thesis" (pages 8-11):</w:t>
      </w:r>
    </w:p>
    <w:p w:rsidR="008651D6" w:rsidRPr="008651D6" w:rsidRDefault="008651D6" w:rsidP="0086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1. In </w:t>
      </w:r>
      <w:r w:rsidRPr="00865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t-EE"/>
        </w:rPr>
        <w:t>justified and exceptional cases, </w:t>
      </w:r>
      <w:r w:rsidRPr="008651D6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the author of the thesis may request restrictions on the publication and protection of the thesis.</w:t>
      </w:r>
    </w:p>
    <w:p w:rsidR="008651D6" w:rsidRPr="008651D6" w:rsidRDefault="008651D6" w:rsidP="0086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8651D6" w:rsidRPr="008651D6" w:rsidRDefault="008651D6" w:rsidP="0086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2. Each individual case shall be examined at the Institute on a case-by-case basis. The need to declare the thesis confidential shall be coordinated by the student and the supervisor first with </w:t>
      </w:r>
      <w:r w:rsidRPr="00865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t-EE"/>
        </w:rPr>
        <w:t>the programme manager</w:t>
      </w:r>
      <w:r w:rsidRPr="008651D6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, in consultation with the person organising the protection of the personal data and state secrets of the university if necessary. The coordination, together with a reasoned request, shall be submitted to the Director of the Institute.</w:t>
      </w:r>
    </w:p>
    <w:p w:rsidR="008651D6" w:rsidRPr="008651D6" w:rsidRDefault="008651D6" w:rsidP="0086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8651D6" w:rsidRPr="008651D6" w:rsidRDefault="008651D6" w:rsidP="0086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3. The thesis shall be declared confidential on the basis of a reasoned request on the official form of the company, in the light of the time limits for the submission of the final works.</w:t>
      </w:r>
    </w:p>
    <w:p w:rsidR="008651D6" w:rsidRPr="008651D6" w:rsidRDefault="008651D6" w:rsidP="0086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8651D6" w:rsidRPr="008651D6" w:rsidRDefault="008651D6" w:rsidP="008651D6">
      <w:pPr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4. A reasoned request shall contain:</w:t>
      </w:r>
    </w:p>
    <w:p w:rsidR="008651D6" w:rsidRPr="008651D6" w:rsidRDefault="008651D6" w:rsidP="008651D6">
      <w:pPr>
        <w:spacing w:after="18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4.1 Explanation of why it is not possible to protect work without disclosing confidential data;</w:t>
      </w:r>
    </w:p>
    <w:p w:rsidR="008651D6" w:rsidRPr="008651D6" w:rsidRDefault="008651D6" w:rsidP="008651D6">
      <w:pPr>
        <w:spacing w:after="18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4.2 The technical nature of the protection of protected work should be closed or why it is necessary to restrict access to work;</w:t>
      </w:r>
    </w:p>
    <w:p w:rsidR="008651D6" w:rsidRPr="008651D6" w:rsidRDefault="008651D6" w:rsidP="008651D6">
      <w:pPr>
        <w:spacing w:after="18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4.3 Legal limitation applicable to specific end work (if any);</w:t>
      </w:r>
    </w:p>
    <w:p w:rsidR="008651D6" w:rsidRPr="008651D6" w:rsidRDefault="008651D6" w:rsidP="008651D6">
      <w:pPr>
        <w:spacing w:after="18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4.4 The term of the restriction;</w:t>
      </w:r>
    </w:p>
    <w:p w:rsidR="008651D6" w:rsidRPr="008651D6" w:rsidRDefault="008651D6" w:rsidP="008651D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4.5 The application must be made on the company's official form, signed by</w:t>
      </w:r>
      <w:r w:rsidR="00781B93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 xml:space="preserve"> a student, </w:t>
      </w:r>
      <w:bookmarkStart w:id="0" w:name="_GoBack"/>
      <w:bookmarkEnd w:id="0"/>
      <w:r w:rsidRPr="008651D6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manager of the company or another person with the same level of signature (preferably an electronic document).</w:t>
      </w:r>
    </w:p>
    <w:p w:rsidR="008651D6" w:rsidRPr="008651D6" w:rsidRDefault="008651D6" w:rsidP="0086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8651D6" w:rsidRPr="008651D6" w:rsidRDefault="008651D6" w:rsidP="0086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8651D6" w:rsidRPr="008651D6" w:rsidRDefault="008651D6" w:rsidP="0086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5. According to clause 3 of the the final thesis requirements: "The theme of thesis" (pp. 9-11): 5.1 In order to declare the thesis confidential, a tripartite confidentiality contract shall be formalised in accordance with the procedures in force at Tallinn University of Technology.</w:t>
      </w:r>
    </w:p>
    <w:p w:rsidR="008651D6" w:rsidRPr="008651D6" w:rsidRDefault="008651D6" w:rsidP="0086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8651D6" w:rsidRPr="008651D6" w:rsidRDefault="008651D6" w:rsidP="0086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6. In the </w:t>
      </w:r>
      <w:r w:rsidRPr="008651D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t-EE"/>
        </w:rPr>
        <w:t>case of a restricted thesis, only a summary of the the final thesis shall be disclosed in the digital library of the TalTech Library during the period of validity of the disclosure restriction.</w:t>
      </w:r>
    </w:p>
    <w:p w:rsidR="008651D6" w:rsidRPr="008651D6" w:rsidRDefault="008651D6" w:rsidP="0086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8651D6" w:rsidRPr="008651D6" w:rsidRDefault="008651D6" w:rsidP="0086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According to the Faculty of Engineering's graduation requirements: "Introduction" (p. 3):</w:t>
      </w:r>
    </w:p>
    <w:p w:rsidR="008651D6" w:rsidRPr="008651D6" w:rsidRDefault="008651D6" w:rsidP="008651D6">
      <w:pPr>
        <w:spacing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et-EE"/>
        </w:rPr>
        <w:t>"The preparation of the thesis is the personal and independent work of the student. The student is the author of the thesis. </w:t>
      </w:r>
      <w:r w:rsidRPr="008651D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The student shall be responsible for the content and quality of the thesis and for the correctness and accuracy of the data, results and solutions submitted in the work."</w:t>
      </w:r>
    </w:p>
    <w:p w:rsidR="008651D6" w:rsidRPr="00B64B41" w:rsidRDefault="008651D6">
      <w:pPr>
        <w:rPr>
          <w:rFonts w:ascii="Times New Roman" w:hAnsi="Times New Roman" w:cs="Times New Roman"/>
          <w:b/>
          <w:sz w:val="24"/>
          <w:szCs w:val="24"/>
        </w:rPr>
      </w:pPr>
    </w:p>
    <w:sectPr w:rsidR="008651D6" w:rsidRPr="00B6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BEJjIxMgwwLEUtJRCk4tLs7MzwMpMKwFAP1xWyUsAAAA"/>
  </w:docVars>
  <w:rsids>
    <w:rsidRoot w:val="008651D6"/>
    <w:rsid w:val="00386F3E"/>
    <w:rsid w:val="006C5B6A"/>
    <w:rsid w:val="006F5BAC"/>
    <w:rsid w:val="00781B93"/>
    <w:rsid w:val="007C5826"/>
    <w:rsid w:val="008651D6"/>
    <w:rsid w:val="00A0748D"/>
    <w:rsid w:val="00B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31AF"/>
  <w15:chartTrackingRefBased/>
  <w15:docId w15:val="{7C5C0CD7-E258-43A8-9489-6A64DFEF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6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Merilii Lätting</dc:creator>
  <cp:keywords/>
  <dc:description/>
  <cp:lastModifiedBy>Merilii Lätting</cp:lastModifiedBy>
  <cp:revision>2</cp:revision>
  <dcterms:created xsi:type="dcterms:W3CDTF">2020-11-23T08:44:00Z</dcterms:created>
  <dcterms:modified xsi:type="dcterms:W3CDTF">2022-03-28T06:42:00Z</dcterms:modified>
</cp:coreProperties>
</file>